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B7" w:rsidRDefault="00D712B7" w:rsidP="00D712B7">
      <w:r>
        <w:t>Nato a Nuoro il 14.10.1957, si laurea in Scienze Agrarie presso la Facoltà di Agraria dell'Università di Sassari, usufruisce di varie borse di studio e frequenta corsi di specializzazione in Italia e all’estero. Dal 1986 al 1990 lavora in qualità di ricercatore presso l’istituto I.S.B.C.A.M del CNR (Sassari)e dal settembre 1990 al svolge la propria attività nell'Università di Sassari, Dipartimento di Economia e Sistemi Arborei, inizialmente come ricercatore universitario, dal  2001 al 2011 come professore associato e dal 2011 alla data attuale come professore straordinario  del SSD AGR 03.</w:t>
      </w:r>
    </w:p>
    <w:p w:rsidR="00D712B7" w:rsidRDefault="00D712B7" w:rsidP="00D712B7">
      <w:r>
        <w:t>Ha impartito i corsi di Viticoltura (1994-05), di Frutticoltura, di Tecnica vivaistica e di Arboricoltura da legno. Ha partecipato all’organizzazione e alla docenza in un Master Internazionale in Viticoltura ed Enologia, attivato nel 2002 dall’Ateneo di Sassari in collaborazione con l’Università Politecnica di  Barcellona, svolgendo un corso di “Ampelografia e miglioramento genetico della vite”. E’ componente del collegio dei docenti del Dottorato di ricerca in Agrometeorologia,  membro dell' I.S.H.S. (International Society of Horticultural Science), del G.R.E.M.P.A. (Groupe de récherches et d'études méditerrannéen pour le pistachier et l'amandier), della S.O.I. (Società Orticola Italiana) e dell’International Network on Cactus Pear coordinato dalla F.A.O. In quest’ultimo organismo, a cui aderiscono oltre 35 Paesi di quattro continenti, è stato responsabile dal 2000 ad al 2010 del working group ”Fruit production”.</w:t>
      </w:r>
    </w:p>
    <w:p w:rsidR="00813B9C" w:rsidRDefault="00D712B7" w:rsidP="00D712B7">
      <w:r>
        <w:t>La propria attività di ricerca è documentata  dalla  responsabilita  di unità operativa in  progetti nazionali finanziati dal Miur (Prin 2000-2001, Prin 2004-2005) dal coordinamento nazionale di progetti Mipaf (Phenagi) e dalla partecipazione a progetti UE e di cooperazione internazionale con il Marocco e di accordi bilaterali CNR-Conycit con il Cile.  E' autore di oltre 120 pubblicazioni scientifiche che riguardano diversi aspetti quali: il ciclo di fruttificazione di specie arboree, i meccanismi di aridoresistenza e lo stress ossidativo; la caratterizzazione della biodiversità delle specie arboree e la gestione delle collezioni di germoplasma.</w:t>
      </w:r>
    </w:p>
    <w:sectPr w:rsidR="00813B9C" w:rsidSect="00834A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D712B7"/>
    <w:rsid w:val="00463FCE"/>
    <w:rsid w:val="00657311"/>
    <w:rsid w:val="00834AF5"/>
    <w:rsid w:val="00D712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A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2012-02-14T12:19:00Z</dcterms:created>
  <dcterms:modified xsi:type="dcterms:W3CDTF">2012-02-14T12:19:00Z</dcterms:modified>
</cp:coreProperties>
</file>